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48D1" w:rsidRDefault="001848D1" w:rsidP="0000135E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848D1" w:rsidRDefault="001848D1" w:rsidP="001848D1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>
            <wp:extent cx="4433978" cy="1034751"/>
            <wp:effectExtent l="0" t="0" r="508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typ CM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907" cy="1035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21D7" w:rsidRDefault="0044251A" w:rsidP="001848D1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Sylwetki wykładowców warsztatów</w:t>
      </w:r>
      <w:r w:rsidR="001221D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z mediacji</w:t>
      </w:r>
    </w:p>
    <w:p w:rsidR="001221D7" w:rsidRDefault="001221D7" w:rsidP="0000135E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F0FB6" w:rsidRPr="0000135E" w:rsidRDefault="004142BD" w:rsidP="0000135E">
      <w:pPr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0135E">
        <w:rPr>
          <w:rFonts w:ascii="Times New Roman" w:eastAsia="Times New Roman" w:hAnsi="Times New Roman" w:cs="Times New Roman"/>
          <w:b/>
          <w:bCs/>
          <w:sz w:val="24"/>
          <w:szCs w:val="24"/>
        </w:rPr>
        <w:t>Maciej Bobrowicz</w:t>
      </w:r>
    </w:p>
    <w:p w:rsidR="004142BD" w:rsidRDefault="00FC082C" w:rsidP="0000135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Radca prawny z ponad 30 letnim doświadczeniem, specjalizujący się w prawie gospodarczym. Od ponad 10 lat jest mediatorem w sporach gospodarczych. Wyszkolił setki mediatorów </w:t>
      </w:r>
      <w:r w:rsidR="005164D0">
        <w:rPr>
          <w:rFonts w:ascii="Times New Roman" w:eastAsia="Times New Roman" w:hAnsi="Times New Roman" w:cs="Times New Roman"/>
          <w:sz w:val="24"/>
          <w:szCs w:val="24"/>
        </w:rPr>
        <w:t>i prawników z zakresu mediacji 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negocjacji. Prowadzi wykłady, seminaria i warsztaty z tego zakresu. </w:t>
      </w:r>
    </w:p>
    <w:p w:rsidR="00FC082C" w:rsidRDefault="005164D0" w:rsidP="0000135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Trzykrotny Prezes</w:t>
      </w:r>
      <w:r w:rsidR="00FC082C">
        <w:rPr>
          <w:rFonts w:ascii="Times New Roman" w:eastAsia="Times New Roman" w:hAnsi="Times New Roman" w:cs="Times New Roman"/>
          <w:sz w:val="24"/>
          <w:szCs w:val="24"/>
        </w:rPr>
        <w:t xml:space="preserve"> Krajowej Rady Radców Prawnych. </w:t>
      </w:r>
    </w:p>
    <w:p w:rsidR="00FC082C" w:rsidRDefault="00FC082C" w:rsidP="0000135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WYKSZTAŁCENIE:</w:t>
      </w:r>
    </w:p>
    <w:p w:rsidR="004142BD" w:rsidRPr="00FC082C" w:rsidRDefault="00FC082C" w:rsidP="0000135E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135E">
        <w:rPr>
          <w:rFonts w:ascii="Times New Roman" w:eastAsia="Times New Roman" w:hAnsi="Times New Roman" w:cs="Times New Roman"/>
          <w:sz w:val="24"/>
          <w:szCs w:val="24"/>
        </w:rPr>
        <w:t>Absolwent Wydziału Prawa i Administracji Uniwersyte</w:t>
      </w:r>
      <w:r>
        <w:rPr>
          <w:rFonts w:ascii="Times New Roman" w:eastAsia="Times New Roman" w:hAnsi="Times New Roman" w:cs="Times New Roman"/>
          <w:sz w:val="24"/>
          <w:szCs w:val="24"/>
        </w:rPr>
        <w:t>tu Adama Mickiewicza w Poznaniu</w:t>
      </w:r>
      <w:r w:rsidRPr="0000135E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4142BD" w:rsidRPr="0000135E" w:rsidRDefault="004142BD" w:rsidP="0000135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135E">
        <w:rPr>
          <w:rFonts w:ascii="Times New Roman" w:eastAsia="Times New Roman" w:hAnsi="Times New Roman" w:cs="Times New Roman"/>
          <w:sz w:val="24"/>
          <w:szCs w:val="24"/>
        </w:rPr>
        <w:t>Ukończył:</w:t>
      </w:r>
    </w:p>
    <w:p w:rsidR="004142BD" w:rsidRPr="0000135E" w:rsidRDefault="004142BD" w:rsidP="0000135E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135E">
        <w:rPr>
          <w:rFonts w:ascii="Times New Roman" w:eastAsia="Times New Roman" w:hAnsi="Times New Roman" w:cs="Times New Roman"/>
          <w:sz w:val="24"/>
          <w:szCs w:val="24"/>
        </w:rPr>
        <w:t>studia podyplomowe na Uniwersyt</w:t>
      </w:r>
      <w:r w:rsidR="00FC082C">
        <w:rPr>
          <w:rFonts w:ascii="Times New Roman" w:eastAsia="Times New Roman" w:hAnsi="Times New Roman" w:cs="Times New Roman"/>
          <w:sz w:val="24"/>
          <w:szCs w:val="24"/>
        </w:rPr>
        <w:t>ecie Jagiellońskim w Krakowie (</w:t>
      </w:r>
      <w:r w:rsidRPr="0000135E">
        <w:rPr>
          <w:rFonts w:ascii="Times New Roman" w:eastAsia="Times New Roman" w:hAnsi="Times New Roman" w:cs="Times New Roman"/>
          <w:sz w:val="24"/>
          <w:szCs w:val="24"/>
        </w:rPr>
        <w:t>Instytut Prawa Własności Intelektualnej),</w:t>
      </w:r>
    </w:p>
    <w:p w:rsidR="004142BD" w:rsidRPr="0000135E" w:rsidRDefault="004142BD" w:rsidP="0000135E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135E">
        <w:rPr>
          <w:rFonts w:ascii="Times New Roman" w:eastAsia="Times New Roman" w:hAnsi="Times New Roman" w:cs="Times New Roman"/>
          <w:sz w:val="24"/>
          <w:szCs w:val="24"/>
        </w:rPr>
        <w:t xml:space="preserve">studia </w:t>
      </w:r>
      <w:r w:rsidR="00FC082C">
        <w:rPr>
          <w:rFonts w:ascii="Times New Roman" w:eastAsia="Times New Roman" w:hAnsi="Times New Roman" w:cs="Times New Roman"/>
          <w:sz w:val="24"/>
          <w:szCs w:val="24"/>
        </w:rPr>
        <w:t xml:space="preserve">podyplomowe </w:t>
      </w:r>
      <w:r w:rsidRPr="0000135E">
        <w:rPr>
          <w:rFonts w:ascii="Times New Roman" w:eastAsia="Times New Roman" w:hAnsi="Times New Roman" w:cs="Times New Roman"/>
          <w:sz w:val="24"/>
          <w:szCs w:val="24"/>
        </w:rPr>
        <w:t>w Instytucie Europejskim w Łodzi (Studium Prawa Europejskiego)</w:t>
      </w:r>
    </w:p>
    <w:p w:rsidR="004142BD" w:rsidRDefault="00FC082C" w:rsidP="0000135E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="004142BD" w:rsidRPr="0000135E">
        <w:rPr>
          <w:rFonts w:ascii="Times New Roman" w:eastAsia="Times New Roman" w:hAnsi="Times New Roman" w:cs="Times New Roman"/>
          <w:sz w:val="24"/>
          <w:szCs w:val="24"/>
        </w:rPr>
        <w:t xml:space="preserve">tudium </w:t>
      </w:r>
      <w:r>
        <w:rPr>
          <w:rFonts w:ascii="Times New Roman" w:eastAsia="Times New Roman" w:hAnsi="Times New Roman" w:cs="Times New Roman"/>
          <w:sz w:val="24"/>
          <w:szCs w:val="24"/>
        </w:rPr>
        <w:t>M</w:t>
      </w:r>
      <w:r w:rsidR="004142BD" w:rsidRPr="0000135E">
        <w:rPr>
          <w:rFonts w:ascii="Times New Roman" w:eastAsia="Times New Roman" w:hAnsi="Times New Roman" w:cs="Times New Roman"/>
          <w:sz w:val="24"/>
          <w:szCs w:val="24"/>
        </w:rPr>
        <w:t xml:space="preserve">enadżerskie </w:t>
      </w:r>
      <w:r>
        <w:rPr>
          <w:rFonts w:ascii="Times New Roman" w:eastAsia="Times New Roman" w:hAnsi="Times New Roman" w:cs="Times New Roman"/>
          <w:sz w:val="24"/>
          <w:szCs w:val="24"/>
        </w:rPr>
        <w:t>GLOBAL MINI MBA – dyplom University of Maryland i Uniwer</w:t>
      </w:r>
      <w:r w:rsidR="00DE4ABF">
        <w:rPr>
          <w:rFonts w:ascii="Times New Roman" w:eastAsia="Times New Roman" w:hAnsi="Times New Roman" w:cs="Times New Roman"/>
          <w:sz w:val="24"/>
          <w:szCs w:val="24"/>
        </w:rPr>
        <w:t>sytetu Łó</w:t>
      </w:r>
      <w:r>
        <w:rPr>
          <w:rFonts w:ascii="Times New Roman" w:eastAsia="Times New Roman" w:hAnsi="Times New Roman" w:cs="Times New Roman"/>
          <w:sz w:val="24"/>
          <w:szCs w:val="24"/>
        </w:rPr>
        <w:t>dzkiego</w:t>
      </w:r>
      <w:r w:rsidR="004142BD" w:rsidRPr="0000135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164D0" w:rsidRPr="005164D0" w:rsidRDefault="00FC082C" w:rsidP="005164D0">
      <w:pPr>
        <w:spacing w:after="0" w:line="360" w:lineRule="auto"/>
        <w:ind w:left="3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PEŁNIONE FUNKCJE:</w:t>
      </w:r>
    </w:p>
    <w:p w:rsidR="00FC082C" w:rsidRPr="005164D0" w:rsidRDefault="00FC082C" w:rsidP="00FC082C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64D0">
        <w:rPr>
          <w:rFonts w:ascii="Times New Roman" w:eastAsia="Times New Roman" w:hAnsi="Times New Roman" w:cs="Times New Roman"/>
          <w:sz w:val="24"/>
          <w:szCs w:val="24"/>
        </w:rPr>
        <w:t xml:space="preserve">Prezes </w:t>
      </w:r>
      <w:r w:rsidR="005164D0" w:rsidRPr="005164D0">
        <w:rPr>
          <w:rFonts w:ascii="Times New Roman" w:hAnsi="Times New Roman" w:cs="Times New Roman"/>
          <w:sz w:val="24"/>
          <w:szCs w:val="24"/>
        </w:rPr>
        <w:t>Krajowej Rady Radców Prawnych</w:t>
      </w:r>
    </w:p>
    <w:p w:rsidR="005164D0" w:rsidRPr="005164D0" w:rsidRDefault="005164D0" w:rsidP="005164D0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135E">
        <w:rPr>
          <w:rFonts w:ascii="Times New Roman" w:eastAsia="Times New Roman" w:hAnsi="Times New Roman" w:cs="Times New Roman"/>
          <w:sz w:val="24"/>
          <w:szCs w:val="24"/>
        </w:rPr>
        <w:t xml:space="preserve">Prezes </w:t>
      </w:r>
      <w:hyperlink r:id="rId6" w:tgtFrame="_self" w:history="1">
        <w:r w:rsidRPr="0000135E">
          <w:rPr>
            <w:rFonts w:ascii="Times New Roman" w:eastAsia="Times New Roman" w:hAnsi="Times New Roman" w:cs="Times New Roman"/>
            <w:sz w:val="24"/>
            <w:szCs w:val="24"/>
          </w:rPr>
          <w:t>Polskiego Stowarzyszenia Mediacji Gospodarczej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C082C" w:rsidRDefault="00FC082C" w:rsidP="00FC082C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Dyrektor Centrum Mediacji Gospodarczej przy K</w:t>
      </w:r>
      <w:r w:rsidR="005164D0">
        <w:rPr>
          <w:rFonts w:ascii="Times New Roman" w:eastAsia="Times New Roman" w:hAnsi="Times New Roman" w:cs="Times New Roman"/>
          <w:sz w:val="24"/>
          <w:szCs w:val="24"/>
        </w:rPr>
        <w:t xml:space="preserve">rajowej Radzie Radców Prawnych </w:t>
      </w:r>
      <w:r>
        <w:rPr>
          <w:rFonts w:ascii="Times New Roman" w:eastAsia="Times New Roman" w:hAnsi="Times New Roman" w:cs="Times New Roman"/>
          <w:sz w:val="24"/>
          <w:szCs w:val="24"/>
        </w:rPr>
        <w:t>d</w:t>
      </w:r>
      <w:r w:rsidR="005164D0">
        <w:rPr>
          <w:rFonts w:ascii="Times New Roman" w:eastAsia="Times New Roman" w:hAnsi="Times New Roman" w:cs="Times New Roman"/>
          <w:sz w:val="24"/>
          <w:szCs w:val="24"/>
        </w:rPr>
        <w:t>o 2016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r.</w:t>
      </w:r>
      <w:r w:rsidR="00084AE1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C082C" w:rsidRDefault="00084AE1" w:rsidP="00FC082C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były Prezes Centrum Mediacji przy Sądzie Polubownym przy </w:t>
      </w:r>
      <w:r w:rsidRPr="0000135E">
        <w:rPr>
          <w:rFonts w:ascii="Times New Roman" w:eastAsia="Times New Roman" w:hAnsi="Times New Roman" w:cs="Times New Roman"/>
          <w:sz w:val="24"/>
          <w:szCs w:val="24"/>
        </w:rPr>
        <w:t xml:space="preserve">Polskiej Konfederacji Pracodawców Prywatnych </w:t>
      </w:r>
      <w:r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00135E">
        <w:rPr>
          <w:rFonts w:ascii="Times New Roman" w:eastAsia="Times New Roman" w:hAnsi="Times New Roman" w:cs="Times New Roman"/>
          <w:sz w:val="24"/>
          <w:szCs w:val="24"/>
        </w:rPr>
        <w:t>Lewiatan</w:t>
      </w:r>
      <w:r>
        <w:rPr>
          <w:rFonts w:ascii="Times New Roman" w:eastAsia="Times New Roman" w:hAnsi="Times New Roman" w:cs="Times New Roman"/>
          <w:sz w:val="24"/>
          <w:szCs w:val="24"/>
        </w:rPr>
        <w:t>”,</w:t>
      </w:r>
      <w:bookmarkStart w:id="0" w:name="_GoBack"/>
      <w:bookmarkEnd w:id="0"/>
    </w:p>
    <w:p w:rsidR="00084AE1" w:rsidRDefault="00084AE1" w:rsidP="00FC082C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były </w:t>
      </w:r>
      <w:r w:rsidRPr="0000135E">
        <w:rPr>
          <w:rFonts w:ascii="Times New Roman" w:eastAsia="Times New Roman" w:hAnsi="Times New Roman" w:cs="Times New Roman"/>
          <w:sz w:val="24"/>
          <w:szCs w:val="24"/>
        </w:rPr>
        <w:t xml:space="preserve">Prezes </w:t>
      </w:r>
      <w:hyperlink r:id="rId7" w:tgtFrame="_self" w:history="1">
        <w:r w:rsidRPr="0000135E">
          <w:rPr>
            <w:rFonts w:ascii="Times New Roman" w:eastAsia="Times New Roman" w:hAnsi="Times New Roman" w:cs="Times New Roman"/>
            <w:sz w:val="24"/>
            <w:szCs w:val="24"/>
          </w:rPr>
          <w:t>Centrum Mediacji przy Sądzie Polubownym działającym przy Krajowej Izbie Gospodarczej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084AE1" w:rsidRDefault="00084AE1" w:rsidP="00FC082C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były członek </w:t>
      </w:r>
      <w:hyperlink r:id="rId8" w:tgtFrame="_self" w:history="1">
        <w:r>
          <w:rPr>
            <w:rFonts w:ascii="Times New Roman" w:eastAsia="Times New Roman" w:hAnsi="Times New Roman" w:cs="Times New Roman"/>
            <w:sz w:val="24"/>
            <w:szCs w:val="24"/>
          </w:rPr>
          <w:t xml:space="preserve">Społecznej Rady </w:t>
        </w:r>
        <w:r w:rsidRPr="0000135E">
          <w:rPr>
            <w:rFonts w:ascii="Times New Roman" w:eastAsia="Times New Roman" w:hAnsi="Times New Roman" w:cs="Times New Roman"/>
            <w:sz w:val="24"/>
            <w:szCs w:val="24"/>
          </w:rPr>
          <w:t xml:space="preserve">ds. Alternatywnych Metod Rozwiązywania Sporów </w:t>
        </w:r>
      </w:hyperlink>
      <w:r w:rsidRPr="0000135E">
        <w:rPr>
          <w:rFonts w:ascii="Times New Roman" w:eastAsia="Times New Roman" w:hAnsi="Times New Roman" w:cs="Times New Roman"/>
          <w:sz w:val="24"/>
          <w:szCs w:val="24"/>
        </w:rPr>
        <w:t xml:space="preserve">przy </w:t>
      </w:r>
      <w:hyperlink r:id="rId9" w:tgtFrame="_self" w:history="1">
        <w:r w:rsidRPr="0000135E">
          <w:rPr>
            <w:rFonts w:ascii="Times New Roman" w:eastAsia="Times New Roman" w:hAnsi="Times New Roman" w:cs="Times New Roman"/>
            <w:sz w:val="24"/>
            <w:szCs w:val="24"/>
          </w:rPr>
          <w:t>Ministrze Sprawiedliwości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84AE1" w:rsidRDefault="00084AE1" w:rsidP="00084AE1">
      <w:pPr>
        <w:spacing w:after="0" w:line="360" w:lineRule="auto"/>
        <w:ind w:left="3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KOMPETENCJE MEDIATORA:</w:t>
      </w:r>
    </w:p>
    <w:p w:rsidR="00084AE1" w:rsidRDefault="00084AE1" w:rsidP="00084AE1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kompetencje mediatora zdobywał u Andrew Frayleya określanego przez THE UK Legal 500 jako jednego z najlepszych brytyjskich mediatorów</w:t>
      </w:r>
      <w:r w:rsidR="005164D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84AE1" w:rsidRDefault="00084AE1" w:rsidP="00084AE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Posiada:</w:t>
      </w:r>
    </w:p>
    <w:p w:rsidR="00084AE1" w:rsidRPr="0044251A" w:rsidRDefault="00084AE1" w:rsidP="00084AE1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certyfikat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mediatora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00135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Time Limited Mediation </w:t>
      </w:r>
      <w:proofErr w:type="spellStart"/>
      <w:r w:rsidRPr="0000135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Devon&amp;Exeter</w:t>
      </w:r>
      <w:proofErr w:type="spellEnd"/>
      <w:r w:rsidRPr="0000135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Law Society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,</w:t>
      </w:r>
    </w:p>
    <w:p w:rsidR="00084AE1" w:rsidRPr="0044251A" w:rsidRDefault="00084AE1" w:rsidP="00084AE1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certyfikat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mediatora</w:t>
      </w:r>
      <w:proofErr w:type="spellEnd"/>
      <w:r w:rsidRPr="0000135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gospodarczego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 w:rsidRPr="0000135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Wirtschaftsmediator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r w:rsidRPr="0000135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- </w:t>
      </w:r>
      <w:proofErr w:type="spellStart"/>
      <w:r w:rsidRPr="0000135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Akademie</w:t>
      </w:r>
      <w:proofErr w:type="spellEnd"/>
      <w:r w:rsidRPr="0000135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fur </w:t>
      </w:r>
      <w:proofErr w:type="spellStart"/>
      <w:r w:rsidRPr="0000135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Wirtschaftsmediation</w:t>
      </w:r>
      <w:proofErr w:type="spellEnd"/>
      <w:r w:rsidRPr="0000135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und </w:t>
      </w:r>
      <w:proofErr w:type="spellStart"/>
      <w:r w:rsidRPr="0000135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Verhandlungsmanagement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(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Wissenschaftlicher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Leiter – prof.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dr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Stephan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Breidenbach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– Mediator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i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Profesor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 xml:space="preserve"> Europa-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Universi</w:t>
      </w:r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tat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Viadrina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we </w:t>
      </w: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Frankfurcie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Professor fur Mediation </w:t>
      </w: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na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Uniwersytecie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we </w:t>
      </w: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Wiedniu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),</w:t>
      </w:r>
    </w:p>
    <w:p w:rsidR="00084AE1" w:rsidRDefault="00084AE1" w:rsidP="00084AE1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CERTIFICATE OF COMPLETION COMMUNICATION SKILLS TRAINING wydany przez Kevina Hogana, czołowego światowego eksperta</w:t>
      </w:r>
      <w:r w:rsidR="005164D0">
        <w:rPr>
          <w:rFonts w:ascii="Times New Roman" w:eastAsia="Times New Roman" w:hAnsi="Times New Roman" w:cs="Times New Roman"/>
          <w:sz w:val="24"/>
          <w:szCs w:val="24"/>
        </w:rPr>
        <w:t xml:space="preserve"> z zakresu technik persfazji.</w:t>
      </w:r>
    </w:p>
    <w:p w:rsidR="003702EE" w:rsidRDefault="003702EE" w:rsidP="003702EE">
      <w:pPr>
        <w:spacing w:after="0" w:line="360" w:lineRule="auto"/>
        <w:ind w:left="3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Ukończył szkolenia:</w:t>
      </w:r>
    </w:p>
    <w:p w:rsidR="003702EE" w:rsidRDefault="003702EE" w:rsidP="003702EE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„Rhetorik und Kommunikation”</w:t>
      </w:r>
    </w:p>
    <w:p w:rsidR="003702EE" w:rsidRPr="0044251A" w:rsidRDefault="003702EE" w:rsidP="003702EE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„</w:t>
      </w: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Rhetorik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und </w:t>
      </w: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Sprachverhaltnisse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” (D3 Group Bonn)</w:t>
      </w:r>
    </w:p>
    <w:p w:rsidR="00FC082C" w:rsidRDefault="00821884" w:rsidP="00FC082C">
      <w:pPr>
        <w:spacing w:after="0" w:line="360" w:lineRule="auto"/>
        <w:ind w:left="3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CZŁONKOSTWA / WPISANY NA LISTY MEDIATORÓW</w:t>
      </w:r>
    </w:p>
    <w:p w:rsidR="00821884" w:rsidRDefault="00821884" w:rsidP="00821884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Mediator Certyfikowany na liście mediatorów Centrum Mediacji Gospodarczej przy Krajowej Radzie Radców Prawnych,</w:t>
      </w:r>
    </w:p>
    <w:p w:rsidR="00821884" w:rsidRDefault="00821884" w:rsidP="00821884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Mediator Centrum Mediacji przy Konfederacji Lewiatan,</w:t>
      </w:r>
    </w:p>
    <w:p w:rsidR="00821884" w:rsidRDefault="00821884" w:rsidP="00821884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Mediator sadowy,</w:t>
      </w:r>
    </w:p>
    <w:p w:rsidR="00821884" w:rsidRPr="0044251A" w:rsidRDefault="00821884" w:rsidP="00821884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Członek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European Mediation Networking Initiative. </w:t>
      </w:r>
    </w:p>
    <w:p w:rsidR="00821884" w:rsidRDefault="00821884" w:rsidP="008218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DOŚWIADCZENIE I SPECJALIZACJA:</w:t>
      </w:r>
    </w:p>
    <w:p w:rsidR="009C303B" w:rsidRDefault="009C303B" w:rsidP="0082188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Ponad 30 letnia praktyka w zawodzie radcy prawnego, 20 letnie doświadczenie negocjatora, 10 letnia praktyka mediatora w sprawach gospodarczych. Specjalizuje się  w sprawach gospodarczych (B2B MEDIATION) w szczególności dotyczących:</w:t>
      </w:r>
    </w:p>
    <w:p w:rsidR="00821884" w:rsidRDefault="009C303B" w:rsidP="00821884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własności intelektualnej i IT,</w:t>
      </w:r>
    </w:p>
    <w:p w:rsidR="009C303B" w:rsidRDefault="009C303B" w:rsidP="00821884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nieruchomości,</w:t>
      </w:r>
    </w:p>
    <w:p w:rsidR="009C303B" w:rsidRDefault="009C303B" w:rsidP="00821884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mediów i prawa prasowego,</w:t>
      </w:r>
    </w:p>
    <w:p w:rsidR="009C303B" w:rsidRDefault="009C303B" w:rsidP="009C303B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ubezpieczeń,</w:t>
      </w:r>
    </w:p>
    <w:p w:rsidR="009C303B" w:rsidRDefault="009C303B" w:rsidP="009C303B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budownictwa,</w:t>
      </w:r>
    </w:p>
    <w:p w:rsidR="009C303B" w:rsidRDefault="009C303B" w:rsidP="009C303B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bankowości i finansów,</w:t>
      </w:r>
    </w:p>
    <w:p w:rsidR="009C303B" w:rsidRDefault="009C303B" w:rsidP="009C303B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transakcji M&amp;A (fuzje i przejęcia).</w:t>
      </w:r>
    </w:p>
    <w:p w:rsidR="009C303B" w:rsidRDefault="009C303B" w:rsidP="009C303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PUBLIKACJE I WYRÓŻNIENIA:</w:t>
      </w:r>
    </w:p>
    <w:p w:rsidR="009C303B" w:rsidRDefault="009C303B" w:rsidP="009C303B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autor raportu wykonanego na zlecenie Parlamentu Europejskiego o stanie mediacji w Polsce w 2011r.,</w:t>
      </w:r>
    </w:p>
    <w:p w:rsidR="009C303B" w:rsidRDefault="009C303B" w:rsidP="009C303B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autor pierwszych w Polsce książek o mediacji gospodarczej:</w:t>
      </w:r>
    </w:p>
    <w:p w:rsidR="009C303B" w:rsidRDefault="00427AEE" w:rsidP="00427AEE">
      <w:p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„Mediacja. Jestem za.”,</w:t>
      </w:r>
    </w:p>
    <w:p w:rsidR="00427AEE" w:rsidRDefault="00427AEE" w:rsidP="00427AEE">
      <w:p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„Mediacje gospodarcze – jak mediować i przekonywać”,</w:t>
      </w:r>
    </w:p>
    <w:p w:rsidR="00427AEE" w:rsidRDefault="00427AEE" w:rsidP="00427AE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oraz wielu artykułów prasowych i publikacji w mediach elektronicznych.</w:t>
      </w:r>
    </w:p>
    <w:p w:rsidR="00427AEE" w:rsidRDefault="00427AEE" w:rsidP="00427AEE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Członek Rady Programowej kwartalnika „ADR. Arbitraż i Mediacja.”,</w:t>
      </w:r>
    </w:p>
    <w:p w:rsidR="00427AEE" w:rsidRPr="00427AEE" w:rsidRDefault="00427AEE" w:rsidP="00427AEE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135E">
        <w:rPr>
          <w:rFonts w:ascii="Times New Roman" w:eastAsia="Times New Roman" w:hAnsi="Times New Roman" w:cs="Times New Roman"/>
          <w:bCs/>
          <w:sz w:val="24"/>
          <w:szCs w:val="24"/>
        </w:rPr>
        <w:t>Laureat „</w:t>
      </w:r>
      <w:hyperlink r:id="rId10" w:history="1">
        <w:r w:rsidRPr="0000135E">
          <w:rPr>
            <w:rFonts w:ascii="Times New Roman" w:eastAsia="Times New Roman" w:hAnsi="Times New Roman" w:cs="Times New Roman"/>
            <w:bCs/>
            <w:sz w:val="24"/>
            <w:szCs w:val="24"/>
          </w:rPr>
          <w:t>Złotego Paragrafu</w:t>
        </w:r>
      </w:hyperlink>
      <w:r w:rsidRPr="0000135E">
        <w:rPr>
          <w:rFonts w:ascii="Times New Roman" w:eastAsia="Times New Roman" w:hAnsi="Times New Roman" w:cs="Times New Roman"/>
          <w:bCs/>
          <w:sz w:val="24"/>
          <w:szCs w:val="24"/>
        </w:rPr>
        <w:t>”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w 2009 i 2013 r.</w:t>
      </w:r>
      <w:r w:rsidRPr="0000135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00135E">
        <w:rPr>
          <w:rFonts w:ascii="Times New Roman" w:eastAsia="Times New Roman" w:hAnsi="Times New Roman" w:cs="Times New Roman"/>
          <w:sz w:val="24"/>
          <w:szCs w:val="24"/>
        </w:rPr>
        <w:t xml:space="preserve">oraz </w:t>
      </w:r>
      <w:hyperlink r:id="rId11" w:history="1">
        <w:r w:rsidRPr="0000135E">
          <w:rPr>
            <w:rFonts w:ascii="Times New Roman" w:eastAsia="Times New Roman" w:hAnsi="Times New Roman" w:cs="Times New Roman"/>
            <w:bCs/>
            <w:sz w:val="24"/>
            <w:szCs w:val="24"/>
          </w:rPr>
          <w:t>wyróżnienia miesięcznika Forbes</w:t>
        </w:r>
      </w:hyperlink>
      <w:r>
        <w:rPr>
          <w:rFonts w:ascii="Times New Roman" w:eastAsia="Times New Roman" w:hAnsi="Times New Roman" w:cs="Times New Roman"/>
          <w:bCs/>
          <w:sz w:val="24"/>
          <w:szCs w:val="24"/>
        </w:rPr>
        <w:t>,</w:t>
      </w:r>
    </w:p>
    <w:p w:rsidR="00427AEE" w:rsidRPr="00427AEE" w:rsidRDefault="00427AEE" w:rsidP="00427AEE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Dwukrotnie uznany za jednego z najbardziej wpływowych polskich prawników w rankingu Dziennika – Gazety Prawnej,</w:t>
      </w:r>
    </w:p>
    <w:p w:rsidR="00427AEE" w:rsidRDefault="00427AEE" w:rsidP="00427AEE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 2013 r. w uznaniu za zasługi dla mediacji – odznaczony przez Prezydenta RP Krzyżem Oficerskim Orderu Odrodzenia Polski,</w:t>
      </w:r>
    </w:p>
    <w:p w:rsidR="00427AEE" w:rsidRDefault="00427AEE" w:rsidP="00427AEE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2015 r. odznaczony przez Ministra Gospodarki „Odznaką Honorową za zasługi dla rozwoju gospodarki Rzeczypospolitej Polskiej” – za wkład w reformę mediacji cywilnej. </w:t>
      </w:r>
    </w:p>
    <w:p w:rsidR="00427AEE" w:rsidRPr="00427AEE" w:rsidRDefault="00427AEE" w:rsidP="00427AE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0135E" w:rsidRPr="0000135E" w:rsidRDefault="0000135E" w:rsidP="0000135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0135E">
        <w:rPr>
          <w:rFonts w:ascii="Times New Roman" w:eastAsia="Times New Roman" w:hAnsi="Times New Roman" w:cs="Times New Roman"/>
          <w:b/>
          <w:sz w:val="24"/>
          <w:szCs w:val="24"/>
        </w:rPr>
        <w:t>Małgorzata Miszkin-Wojciechowska</w:t>
      </w:r>
    </w:p>
    <w:p w:rsidR="000F6D7E" w:rsidRDefault="001221D7" w:rsidP="001327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7A9">
        <w:rPr>
          <w:rFonts w:ascii="Times New Roman" w:eastAsia="Times New Roman" w:hAnsi="Times New Roman" w:cs="Times New Roman"/>
          <w:sz w:val="24"/>
          <w:szCs w:val="24"/>
        </w:rPr>
        <w:t xml:space="preserve">Radca prawny </w:t>
      </w:r>
      <w:r w:rsidR="00E52E8B" w:rsidRPr="001327A9">
        <w:rPr>
          <w:rFonts w:ascii="Times New Roman" w:eastAsia="Times New Roman" w:hAnsi="Times New Roman" w:cs="Times New Roman"/>
          <w:sz w:val="24"/>
          <w:szCs w:val="24"/>
        </w:rPr>
        <w:t xml:space="preserve">Małgorzata Miszkin-Wojciechowska </w:t>
      </w:r>
      <w:r w:rsidR="001327A9" w:rsidRPr="001327A9">
        <w:rPr>
          <w:rFonts w:ascii="Times New Roman" w:eastAsia="Times New Roman" w:hAnsi="Times New Roman" w:cs="Times New Roman"/>
          <w:sz w:val="24"/>
          <w:szCs w:val="24"/>
        </w:rPr>
        <w:t>prowadzi mediacje sądowe i pozasądowe w spr</w:t>
      </w:r>
      <w:r w:rsidR="001327A9">
        <w:rPr>
          <w:rFonts w:ascii="Times New Roman" w:eastAsia="Times New Roman" w:hAnsi="Times New Roman" w:cs="Times New Roman"/>
          <w:sz w:val="24"/>
          <w:szCs w:val="24"/>
        </w:rPr>
        <w:t>awach gospodarczych i cywilnych. P</w:t>
      </w:r>
      <w:r w:rsidR="001327A9" w:rsidRPr="001327A9">
        <w:rPr>
          <w:rFonts w:ascii="Times New Roman" w:eastAsia="Times New Roman" w:hAnsi="Times New Roman" w:cs="Times New Roman"/>
          <w:sz w:val="24"/>
          <w:szCs w:val="24"/>
        </w:rPr>
        <w:t xml:space="preserve">osiada wieloletnie doświadczenie w pracy w doradztwie prawnym z inwestorami z Niemiec, Szwajcarii i Austrii. Specjalizuje się w rozwiązywaniu sporów gospodarczych z umów handlowych, cywilnych i korporacyjnych, ze stosunków pracy, a także w polsko-niemieckich umowach gospodarczych. Swoje ponad 15-letnie doświadczenie zawodowe zdobywała kancelarii stowarzyszonej z KPMG (odpowiedzialna za tzw. German Desk). </w:t>
      </w:r>
    </w:p>
    <w:p w:rsidR="000F6D7E" w:rsidRDefault="001327A9" w:rsidP="001327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7A9">
        <w:rPr>
          <w:rFonts w:ascii="Times New Roman" w:eastAsia="Times New Roman" w:hAnsi="Times New Roman" w:cs="Times New Roman"/>
          <w:sz w:val="24"/>
          <w:szCs w:val="24"/>
        </w:rPr>
        <w:t xml:space="preserve">Kwalifikacje mediatora </w:t>
      </w:r>
      <w:r w:rsidR="000F6D7E">
        <w:rPr>
          <w:rFonts w:ascii="Times New Roman" w:eastAsia="Times New Roman" w:hAnsi="Times New Roman" w:cs="Times New Roman"/>
          <w:sz w:val="24"/>
          <w:szCs w:val="24"/>
        </w:rPr>
        <w:t>uzyskała</w:t>
      </w:r>
      <w:r w:rsidRPr="001327A9">
        <w:rPr>
          <w:rFonts w:ascii="Times New Roman" w:eastAsia="Times New Roman" w:hAnsi="Times New Roman" w:cs="Times New Roman"/>
          <w:sz w:val="24"/>
          <w:szCs w:val="24"/>
        </w:rPr>
        <w:t xml:space="preserve"> w polskich i niemieckich instytucjach szkoleniowych: </w:t>
      </w:r>
    </w:p>
    <w:p w:rsidR="000F6D7E" w:rsidRDefault="000F6D7E" w:rsidP="000F6D7E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7A9">
        <w:rPr>
          <w:rFonts w:ascii="Times New Roman" w:eastAsia="Times New Roman" w:hAnsi="Times New Roman" w:cs="Times New Roman"/>
          <w:sz w:val="24"/>
          <w:szCs w:val="24"/>
        </w:rPr>
        <w:t>absolwentka studiów podyplomowych na  Wydziale Prawa i Administracji w Warszawie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0F6D7E" w:rsidRDefault="000F6D7E" w:rsidP="000F6D7E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7A9">
        <w:rPr>
          <w:rFonts w:ascii="Times New Roman" w:eastAsia="Times New Roman" w:hAnsi="Times New Roman" w:cs="Times New Roman"/>
          <w:sz w:val="24"/>
          <w:szCs w:val="24"/>
        </w:rPr>
        <w:t>absolwentka</w:t>
      </w:r>
      <w:r w:rsidRPr="000F6D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27A9">
        <w:rPr>
          <w:rFonts w:ascii="Times New Roman" w:eastAsia="Times New Roman" w:hAnsi="Times New Roman" w:cs="Times New Roman"/>
          <w:sz w:val="24"/>
          <w:szCs w:val="24"/>
        </w:rPr>
        <w:t>Zentrale fur Mediation w Kolonii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6C7615" w:rsidRDefault="001327A9" w:rsidP="001327A9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615">
        <w:rPr>
          <w:rFonts w:ascii="Times New Roman" w:eastAsia="Times New Roman" w:hAnsi="Times New Roman" w:cs="Times New Roman"/>
          <w:sz w:val="24"/>
          <w:szCs w:val="24"/>
        </w:rPr>
        <w:t>mediator w Berlińskiej Izbie Prze</w:t>
      </w:r>
      <w:r w:rsidR="006C7615">
        <w:rPr>
          <w:rFonts w:ascii="Times New Roman" w:eastAsia="Times New Roman" w:hAnsi="Times New Roman" w:cs="Times New Roman"/>
          <w:sz w:val="24"/>
          <w:szCs w:val="24"/>
        </w:rPr>
        <w:t>mysłowo-Handlowej (IHK Berlin),</w:t>
      </w:r>
    </w:p>
    <w:p w:rsidR="006C7615" w:rsidRDefault="006C7615" w:rsidP="001327A9">
      <w:pPr>
        <w:numPr>
          <w:ilvl w:val="0"/>
          <w:numId w:val="1"/>
        </w:numPr>
        <w:spacing w:after="0" w:line="360" w:lineRule="auto"/>
        <w:ind w:left="39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sędzia </w:t>
      </w:r>
      <w:r w:rsidRPr="0000135E">
        <w:rPr>
          <w:rFonts w:ascii="Times New Roman" w:hAnsi="Times New Roman" w:cs="Times New Roman"/>
          <w:sz w:val="24"/>
          <w:szCs w:val="24"/>
        </w:rPr>
        <w:t>Stałego Sądu Polubownego przy Polsko-Niemieckiej Izb</w:t>
      </w:r>
      <w:r>
        <w:rPr>
          <w:rFonts w:ascii="Times New Roman" w:hAnsi="Times New Roman" w:cs="Times New Roman"/>
          <w:sz w:val="24"/>
          <w:szCs w:val="24"/>
        </w:rPr>
        <w:t>ie Przemysłowo-Handlowej (2009).</w:t>
      </w:r>
    </w:p>
    <w:p w:rsidR="001327A9" w:rsidRPr="006C7615" w:rsidRDefault="001327A9" w:rsidP="006C7615">
      <w:pPr>
        <w:spacing w:after="0" w:line="360" w:lineRule="auto"/>
        <w:ind w:left="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7615">
        <w:rPr>
          <w:rFonts w:ascii="Times New Roman" w:eastAsia="Times New Roman" w:hAnsi="Times New Roman" w:cs="Times New Roman"/>
          <w:sz w:val="24"/>
          <w:szCs w:val="24"/>
        </w:rPr>
        <w:t>Obecnie Dyrektor Centrum Arbitrażu i Mediacji przy Konfederacji Lewiatan.</w:t>
      </w:r>
    </w:p>
    <w:p w:rsidR="00E52E8B" w:rsidRPr="002D3115" w:rsidRDefault="006C7615" w:rsidP="0000135E">
      <w:pPr>
        <w:pStyle w:val="Nagwek2"/>
        <w:spacing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WYKSZTAŁCENIE</w:t>
      </w:r>
      <w:r w:rsidR="00E52E8B" w:rsidRPr="002D3115">
        <w:rPr>
          <w:b w:val="0"/>
          <w:sz w:val="24"/>
          <w:szCs w:val="24"/>
        </w:rPr>
        <w:t>:</w:t>
      </w:r>
    </w:p>
    <w:p w:rsidR="00E52E8B" w:rsidRPr="0000135E" w:rsidRDefault="00E52E8B" w:rsidP="0000135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35E">
        <w:rPr>
          <w:rFonts w:ascii="Times New Roman" w:hAnsi="Times New Roman" w:cs="Times New Roman"/>
          <w:sz w:val="24"/>
          <w:szCs w:val="24"/>
        </w:rPr>
        <w:t>absolwentka Wydziału Prawa i Administracji na Uniwersytecie im. Adama Mickiewicza w Poznaniu (1993),</w:t>
      </w:r>
    </w:p>
    <w:p w:rsidR="00E52E8B" w:rsidRPr="0000135E" w:rsidRDefault="00E52E8B" w:rsidP="0000135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35E">
        <w:rPr>
          <w:rFonts w:ascii="Times New Roman" w:hAnsi="Times New Roman" w:cs="Times New Roman"/>
          <w:sz w:val="24"/>
          <w:szCs w:val="24"/>
        </w:rPr>
        <w:t>studia na Wydziale Prawa na Freie Universität Berlin (1993-1995),</w:t>
      </w:r>
    </w:p>
    <w:p w:rsidR="00E52E8B" w:rsidRPr="0000135E" w:rsidRDefault="00E52E8B" w:rsidP="0000135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35E">
        <w:rPr>
          <w:rFonts w:ascii="Times New Roman" w:hAnsi="Times New Roman" w:cs="Times New Roman"/>
          <w:sz w:val="24"/>
          <w:szCs w:val="24"/>
        </w:rPr>
        <w:t>Członek Okręgowej Izby Radców Prawnych w Warszawie (2003),</w:t>
      </w:r>
    </w:p>
    <w:p w:rsidR="00E52E8B" w:rsidRPr="0000135E" w:rsidRDefault="00E52E8B" w:rsidP="0000135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35E">
        <w:rPr>
          <w:rFonts w:ascii="Times New Roman" w:hAnsi="Times New Roman" w:cs="Times New Roman"/>
          <w:sz w:val="24"/>
          <w:szCs w:val="24"/>
        </w:rPr>
        <w:lastRenderedPageBreak/>
        <w:t>absolwentka studiów podyplomowych na Wydziale Prawa i Administracji UW „Negocjacje i mediacje oraz inne formy ADR” (2010),</w:t>
      </w:r>
    </w:p>
    <w:p w:rsidR="00E52E8B" w:rsidRPr="0000135E" w:rsidRDefault="00E52E8B" w:rsidP="0000135E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35E">
        <w:rPr>
          <w:rFonts w:ascii="Times New Roman" w:hAnsi="Times New Roman" w:cs="Times New Roman"/>
          <w:sz w:val="24"/>
          <w:szCs w:val="24"/>
        </w:rPr>
        <w:t>Wirtschaftsmediator w Zentrale für Mediation w Kolonii/ Niemcy (2011),</w:t>
      </w:r>
    </w:p>
    <w:p w:rsidR="001221D7" w:rsidRDefault="001221D7" w:rsidP="001221D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21D7" w:rsidRPr="001221D7" w:rsidRDefault="001221D7" w:rsidP="001221D7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1D7">
        <w:rPr>
          <w:rFonts w:ascii="Times New Roman" w:hAnsi="Times New Roman" w:cs="Times New Roman"/>
          <w:b/>
          <w:sz w:val="24"/>
          <w:szCs w:val="24"/>
        </w:rPr>
        <w:t>Rafał Morek</w:t>
      </w:r>
    </w:p>
    <w:p w:rsidR="00E52E8B" w:rsidRPr="001221D7" w:rsidRDefault="001221D7" w:rsidP="001221D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Doktor </w:t>
      </w:r>
      <w:r w:rsidR="00E52E8B" w:rsidRPr="001221D7">
        <w:rPr>
          <w:rFonts w:ascii="Times New Roman" w:hAnsi="Times New Roman" w:cs="Times New Roman"/>
          <w:sz w:val="24"/>
          <w:szCs w:val="24"/>
        </w:rPr>
        <w:t>nauk prawnych, adiunkt na Wydziale Prawa i Administracji Uniwersytetu Warszawskiego, wykładał również jako visiting professor na Uniwersytecie w Ottawie (2010), Sekretarz Społecznej Rady ds. ADR przy Ministrze Sprawiedliwości (od 2009), arbiter i mediator, jako adwokat współpracuje z K&amp;L Gates Jamka Sp.k., b. stypendysta Fundacji na Rzecz Nauki Polskiej. Członek zarządu Ro</w:t>
      </w:r>
      <w:r w:rsidR="005164D0">
        <w:rPr>
          <w:rFonts w:ascii="Times New Roman" w:hAnsi="Times New Roman" w:cs="Times New Roman"/>
          <w:sz w:val="24"/>
          <w:szCs w:val="24"/>
        </w:rPr>
        <w:t>związywania Sporów Konfliktów. p</w:t>
      </w:r>
      <w:r w:rsidR="00E52E8B" w:rsidRPr="001221D7">
        <w:rPr>
          <w:rFonts w:ascii="Times New Roman" w:hAnsi="Times New Roman" w:cs="Times New Roman"/>
          <w:sz w:val="24"/>
          <w:szCs w:val="24"/>
        </w:rPr>
        <w:t xml:space="preserve">rzy </w:t>
      </w:r>
      <w:proofErr w:type="spellStart"/>
      <w:r w:rsidR="00E52E8B" w:rsidRPr="001221D7">
        <w:rPr>
          <w:rFonts w:ascii="Times New Roman" w:hAnsi="Times New Roman" w:cs="Times New Roman"/>
          <w:sz w:val="24"/>
          <w:szCs w:val="24"/>
        </w:rPr>
        <w:t>WPiA</w:t>
      </w:r>
      <w:proofErr w:type="spellEnd"/>
      <w:r w:rsidR="00E52E8B" w:rsidRPr="001221D7">
        <w:rPr>
          <w:rFonts w:ascii="Times New Roman" w:hAnsi="Times New Roman" w:cs="Times New Roman"/>
          <w:sz w:val="24"/>
          <w:szCs w:val="24"/>
        </w:rPr>
        <w:t xml:space="preserve"> UW.</w:t>
      </w:r>
    </w:p>
    <w:p w:rsidR="00E52E8B" w:rsidRDefault="006C7615" w:rsidP="0000135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DZIAŁALNOŚĆ ZAWODOWA/SPOŁECZNA:</w:t>
      </w:r>
    </w:p>
    <w:p w:rsidR="006C7615" w:rsidRPr="006C7615" w:rsidRDefault="006C7615" w:rsidP="006C7615">
      <w:pPr>
        <w:numPr>
          <w:ilvl w:val="0"/>
          <w:numId w:val="4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C7615">
        <w:rPr>
          <w:rFonts w:ascii="Times New Roman" w:hAnsi="Times New Roman" w:cs="Times New Roman"/>
          <w:sz w:val="24"/>
          <w:szCs w:val="24"/>
        </w:rPr>
        <w:t xml:space="preserve">Członek Zespołu przy Ministrze Gospodarki ds. systemowych rozwiązań w zakresie polubownych metod rozwiązywania sporów gospodarczych ułatwiających wykonywanie działalności gospodarczej (od 2013 r.) </w:t>
      </w:r>
    </w:p>
    <w:p w:rsidR="006C7615" w:rsidRPr="006C7615" w:rsidRDefault="006C7615" w:rsidP="006C7615">
      <w:pPr>
        <w:numPr>
          <w:ilvl w:val="0"/>
          <w:numId w:val="4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C7615">
        <w:rPr>
          <w:rFonts w:ascii="Times New Roman" w:hAnsi="Times New Roman" w:cs="Times New Roman"/>
          <w:sz w:val="24"/>
          <w:szCs w:val="24"/>
        </w:rPr>
        <w:t xml:space="preserve">Członek Zespołu ds. Mediacji Komisji Kodyfikacyjnej Prawa Cywilnego przy Ministrze Sprawiedliwości (2012-2013) </w:t>
      </w:r>
    </w:p>
    <w:p w:rsidR="006C7615" w:rsidRPr="006C7615" w:rsidRDefault="006C7615" w:rsidP="006C7615">
      <w:pPr>
        <w:numPr>
          <w:ilvl w:val="0"/>
          <w:numId w:val="4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C7615">
        <w:rPr>
          <w:rFonts w:ascii="Times New Roman" w:hAnsi="Times New Roman" w:cs="Times New Roman"/>
          <w:sz w:val="24"/>
          <w:szCs w:val="24"/>
        </w:rPr>
        <w:t xml:space="preserve">Arbiter wpisany na listę rekomendowanych arbitrów Sądu Arbitrażowego przy Krajowej Izbie Gospodarczej w Warszawie </w:t>
      </w:r>
    </w:p>
    <w:p w:rsidR="006C7615" w:rsidRPr="006C7615" w:rsidRDefault="006C7615" w:rsidP="006C7615">
      <w:pPr>
        <w:numPr>
          <w:ilvl w:val="0"/>
          <w:numId w:val="4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C7615">
        <w:rPr>
          <w:rFonts w:ascii="Times New Roman" w:hAnsi="Times New Roman" w:cs="Times New Roman"/>
          <w:sz w:val="24"/>
          <w:szCs w:val="24"/>
        </w:rPr>
        <w:t xml:space="preserve">Mediator wpisany na listę rekomendowanych mediatorów Sądu Polubownego przy Komisji Nadzoru Finansowego </w:t>
      </w:r>
    </w:p>
    <w:p w:rsidR="006C7615" w:rsidRPr="006C7615" w:rsidRDefault="006C7615" w:rsidP="006C7615">
      <w:pPr>
        <w:numPr>
          <w:ilvl w:val="0"/>
          <w:numId w:val="4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C7615">
        <w:rPr>
          <w:rFonts w:ascii="Times New Roman" w:hAnsi="Times New Roman" w:cs="Times New Roman"/>
          <w:sz w:val="24"/>
          <w:szCs w:val="24"/>
        </w:rPr>
        <w:t xml:space="preserve">Sekretarz Społecznej Rady ds. Alternatywnych Metod Rozwiązywania Konfliktów i Sporów przy Ministrze Sprawiedliwości (od 2009 r.) </w:t>
      </w:r>
    </w:p>
    <w:p w:rsidR="006C7615" w:rsidRPr="006C7615" w:rsidRDefault="006C7615" w:rsidP="006C7615">
      <w:pPr>
        <w:numPr>
          <w:ilvl w:val="0"/>
          <w:numId w:val="4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C7615">
        <w:rPr>
          <w:rFonts w:ascii="Times New Roman" w:hAnsi="Times New Roman" w:cs="Times New Roman"/>
          <w:sz w:val="24"/>
          <w:szCs w:val="24"/>
        </w:rPr>
        <w:t xml:space="preserve">Adiunkt na Wydziale Prawa i Administracji Uniwersytetu Warszawskiego. </w:t>
      </w:r>
    </w:p>
    <w:p w:rsidR="006C7615" w:rsidRPr="006C7615" w:rsidRDefault="006C7615" w:rsidP="006C7615">
      <w:pPr>
        <w:numPr>
          <w:ilvl w:val="0"/>
          <w:numId w:val="4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C7615">
        <w:rPr>
          <w:rFonts w:ascii="Times New Roman" w:hAnsi="Times New Roman" w:cs="Times New Roman"/>
          <w:sz w:val="24"/>
          <w:szCs w:val="24"/>
        </w:rPr>
        <w:t>Wykładowca wizytujący na University of Ottawa w Kanadzie (semestr zimowy 2010) oraz Akademii Mohylańskiej w Kijowie na Ukrainie (szkoła letnia 2013)</w:t>
      </w:r>
    </w:p>
    <w:p w:rsidR="006C7615" w:rsidRPr="006C7615" w:rsidRDefault="006C7615" w:rsidP="006C7615">
      <w:pPr>
        <w:numPr>
          <w:ilvl w:val="0"/>
          <w:numId w:val="4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C7615">
        <w:rPr>
          <w:rFonts w:ascii="Times New Roman" w:hAnsi="Times New Roman" w:cs="Times New Roman"/>
          <w:sz w:val="24"/>
          <w:szCs w:val="24"/>
        </w:rPr>
        <w:t xml:space="preserve">Członek zarządu i mediator Centrum Polubownego Rozstrzygania Sporów przy Wydziale Prawa Uniwersytetu Warszawskiego (od 2006 r.) </w:t>
      </w:r>
    </w:p>
    <w:p w:rsidR="006C7615" w:rsidRPr="0044251A" w:rsidRDefault="006C7615" w:rsidP="006C7615">
      <w:pPr>
        <w:numPr>
          <w:ilvl w:val="0"/>
          <w:numId w:val="4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4251A">
        <w:rPr>
          <w:rFonts w:ascii="Times New Roman" w:hAnsi="Times New Roman" w:cs="Times New Roman"/>
          <w:sz w:val="24"/>
          <w:szCs w:val="24"/>
          <w:lang w:val="en-US"/>
        </w:rPr>
        <w:t>Trener</w:t>
      </w:r>
      <w:proofErr w:type="spellEnd"/>
      <w:r w:rsidRPr="004425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4251A">
        <w:rPr>
          <w:rFonts w:ascii="Times New Roman" w:hAnsi="Times New Roman" w:cs="Times New Roman"/>
          <w:sz w:val="24"/>
          <w:szCs w:val="24"/>
          <w:lang w:val="en-US"/>
        </w:rPr>
        <w:t>drużyny</w:t>
      </w:r>
      <w:proofErr w:type="spellEnd"/>
      <w:r w:rsidRPr="004425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4251A">
        <w:rPr>
          <w:rFonts w:ascii="Times New Roman" w:hAnsi="Times New Roman" w:cs="Times New Roman"/>
          <w:sz w:val="24"/>
          <w:szCs w:val="24"/>
          <w:lang w:val="en-US"/>
        </w:rPr>
        <w:t>Uniwersytetu</w:t>
      </w:r>
      <w:proofErr w:type="spellEnd"/>
      <w:r w:rsidRPr="004425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4251A">
        <w:rPr>
          <w:rFonts w:ascii="Times New Roman" w:hAnsi="Times New Roman" w:cs="Times New Roman"/>
          <w:sz w:val="24"/>
          <w:szCs w:val="24"/>
          <w:lang w:val="en-US"/>
        </w:rPr>
        <w:t>Warszawskiego</w:t>
      </w:r>
      <w:proofErr w:type="spellEnd"/>
      <w:r w:rsidRPr="0044251A">
        <w:rPr>
          <w:rFonts w:ascii="Times New Roman" w:hAnsi="Times New Roman" w:cs="Times New Roman"/>
          <w:sz w:val="24"/>
          <w:szCs w:val="24"/>
          <w:lang w:val="en-US"/>
        </w:rPr>
        <w:t xml:space="preserve"> w </w:t>
      </w:r>
      <w:proofErr w:type="spellStart"/>
      <w:r w:rsidRPr="0044251A">
        <w:rPr>
          <w:rFonts w:ascii="Times New Roman" w:hAnsi="Times New Roman" w:cs="Times New Roman"/>
          <w:sz w:val="24"/>
          <w:szCs w:val="24"/>
          <w:lang w:val="en-US"/>
        </w:rPr>
        <w:t>międzynarodowych</w:t>
      </w:r>
      <w:proofErr w:type="spellEnd"/>
      <w:r w:rsidRPr="004425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4251A">
        <w:rPr>
          <w:rFonts w:ascii="Times New Roman" w:hAnsi="Times New Roman" w:cs="Times New Roman"/>
          <w:sz w:val="24"/>
          <w:szCs w:val="24"/>
          <w:lang w:val="en-US"/>
        </w:rPr>
        <w:t>konkursach</w:t>
      </w:r>
      <w:proofErr w:type="spellEnd"/>
      <w:r w:rsidRPr="004425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4251A">
        <w:rPr>
          <w:rFonts w:ascii="Times New Roman" w:hAnsi="Times New Roman" w:cs="Times New Roman"/>
          <w:sz w:val="24"/>
          <w:szCs w:val="24"/>
          <w:lang w:val="en-US"/>
        </w:rPr>
        <w:t>arbitrażowych</w:t>
      </w:r>
      <w:proofErr w:type="spellEnd"/>
      <w:r w:rsidRPr="0044251A">
        <w:rPr>
          <w:rFonts w:ascii="Times New Roman" w:hAnsi="Times New Roman" w:cs="Times New Roman"/>
          <w:sz w:val="24"/>
          <w:szCs w:val="24"/>
          <w:lang w:val="en-US"/>
        </w:rPr>
        <w:t xml:space="preserve"> Willem C. Vis International Commercial Arbitration Moot Competition </w:t>
      </w:r>
      <w:proofErr w:type="spellStart"/>
      <w:r w:rsidRPr="0044251A">
        <w:rPr>
          <w:rFonts w:ascii="Times New Roman" w:hAnsi="Times New Roman" w:cs="Times New Roman"/>
          <w:sz w:val="24"/>
          <w:szCs w:val="24"/>
          <w:lang w:val="en-US"/>
        </w:rPr>
        <w:t>oraz</w:t>
      </w:r>
      <w:proofErr w:type="spellEnd"/>
      <w:r w:rsidRPr="0044251A">
        <w:rPr>
          <w:rFonts w:ascii="Times New Roman" w:hAnsi="Times New Roman" w:cs="Times New Roman"/>
          <w:sz w:val="24"/>
          <w:szCs w:val="24"/>
          <w:lang w:val="en-US"/>
        </w:rPr>
        <w:t xml:space="preserve"> Foreign Direct Investment Moot Competition </w:t>
      </w:r>
    </w:p>
    <w:p w:rsidR="006C7615" w:rsidRPr="006C7615" w:rsidRDefault="006C7615" w:rsidP="006C7615">
      <w:pPr>
        <w:numPr>
          <w:ilvl w:val="0"/>
          <w:numId w:val="4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C7615">
        <w:rPr>
          <w:rFonts w:ascii="Times New Roman" w:hAnsi="Times New Roman" w:cs="Times New Roman"/>
          <w:sz w:val="24"/>
          <w:szCs w:val="24"/>
        </w:rPr>
        <w:t xml:space="preserve">Członek Komitetu Nominacyjnego Sądu Arbitrażowego przy Polskiej Konfederacji Pracodawców Prywatnych Lewiatan, Warszawa (2008-2011) </w:t>
      </w:r>
    </w:p>
    <w:p w:rsidR="006C7615" w:rsidRPr="006C7615" w:rsidRDefault="006C7615" w:rsidP="006C7615">
      <w:pPr>
        <w:numPr>
          <w:ilvl w:val="0"/>
          <w:numId w:val="4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C7615">
        <w:rPr>
          <w:rFonts w:ascii="Times New Roman" w:hAnsi="Times New Roman" w:cs="Times New Roman"/>
          <w:sz w:val="24"/>
          <w:szCs w:val="24"/>
        </w:rPr>
        <w:t xml:space="preserve">Redaktor Naczelny, e-Przegląd Arbitrażowy (Arbitration e-Review) (2009-2011) </w:t>
      </w:r>
    </w:p>
    <w:p w:rsidR="006C7615" w:rsidRPr="006C7615" w:rsidRDefault="006C7615" w:rsidP="006C7615">
      <w:pPr>
        <w:numPr>
          <w:ilvl w:val="0"/>
          <w:numId w:val="4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C7615">
        <w:rPr>
          <w:rFonts w:ascii="Times New Roman" w:hAnsi="Times New Roman" w:cs="Times New Roman"/>
          <w:sz w:val="24"/>
          <w:szCs w:val="24"/>
        </w:rPr>
        <w:lastRenderedPageBreak/>
        <w:t xml:space="preserve">Członek Polskiego Komitetu Narodowego Międzynarodowej Izby Gospodarczej w Paryżu (ICC) </w:t>
      </w:r>
    </w:p>
    <w:p w:rsidR="006C7615" w:rsidRPr="006C7615" w:rsidRDefault="006C7615" w:rsidP="006C7615">
      <w:pPr>
        <w:numPr>
          <w:ilvl w:val="0"/>
          <w:numId w:val="4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C7615">
        <w:rPr>
          <w:rFonts w:ascii="Times New Roman" w:hAnsi="Times New Roman" w:cs="Times New Roman"/>
          <w:sz w:val="24"/>
          <w:szCs w:val="24"/>
        </w:rPr>
        <w:t xml:space="preserve">Członek Polskiego Stowarzyszenie Sądownictwa Polubownego oraz Międzynarodowego Stowarzyszenia Arbitrażu (Association for International Arbitration) </w:t>
      </w:r>
    </w:p>
    <w:p w:rsidR="006C7615" w:rsidRDefault="006C7615" w:rsidP="006C7615">
      <w:pPr>
        <w:tabs>
          <w:tab w:val="num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AUTOR PUBLIKACJI NA TEMAT MEDIACJI:</w:t>
      </w:r>
    </w:p>
    <w:p w:rsidR="006C7615" w:rsidRPr="0044251A" w:rsidRDefault="006C7615" w:rsidP="006C7615">
      <w:pPr>
        <w:numPr>
          <w:ilvl w:val="0"/>
          <w:numId w:val="5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“Nihil </w:t>
      </w: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silentio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utilius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: confidentiality in mediation and its legal safeguards in the EU Member States”, ERA Forum (2013), no. 14, p. 421–435 (</w:t>
      </w: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artykuł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). </w:t>
      </w:r>
    </w:p>
    <w:p w:rsidR="006C7615" w:rsidRPr="0044251A" w:rsidRDefault="006C7615" w:rsidP="006C7615">
      <w:pPr>
        <w:numPr>
          <w:ilvl w:val="0"/>
          <w:numId w:val="5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“Mediation in Poland“ [w:] G. De Palo </w:t>
      </w: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M. B. Trevor (red.), “EU Mediation Law and Practice“, Oxford 2012, s. 256-272 (</w:t>
      </w: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rozdział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). </w:t>
      </w:r>
    </w:p>
    <w:p w:rsidR="006C7615" w:rsidRPr="006C7615" w:rsidRDefault="006C7615" w:rsidP="006C7615">
      <w:pPr>
        <w:numPr>
          <w:ilvl w:val="0"/>
          <w:numId w:val="5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6C7615">
        <w:rPr>
          <w:rFonts w:ascii="Times New Roman" w:eastAsia="Times New Roman" w:hAnsi="Times New Roman" w:cs="Times New Roman"/>
          <w:sz w:val="24"/>
          <w:szCs w:val="24"/>
        </w:rPr>
        <w:t>„Międzynarodowy arbitraż handlowy w krajach Europy Środkowej – kilkanaście lat później” [w:] M. Łaszczuk et al. (red.), “Arbitraż i mediacja: Księga jubileuszowa dedykowana doktorowi Andrzejowi Tynelowi“, Warszawa 2012, p. 338-345 (rozdział). </w:t>
      </w:r>
    </w:p>
    <w:p w:rsidR="006C7615" w:rsidRPr="006C7615" w:rsidRDefault="006C7615" w:rsidP="006C7615">
      <w:pPr>
        <w:numPr>
          <w:ilvl w:val="0"/>
          <w:numId w:val="5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6C7615">
        <w:rPr>
          <w:rFonts w:ascii="Times New Roman" w:eastAsia="Times New Roman" w:hAnsi="Times New Roman" w:cs="Times New Roman"/>
          <w:sz w:val="24"/>
          <w:szCs w:val="24"/>
        </w:rPr>
        <w:t xml:space="preserve">„Dyrektywa Parlamentu Europejskiego i Rady 2008/52/WE z dnia 21 maja 2008 r. w sprawie niektórych aspektów mediacji w sprawach cywilnych i handlowych” [w:] K. Weitz, P. Grzegorczyk (red.), “Europejskie prawo procesowe cywilne i kolizyjne“, LexisNexis, Warszawa 2012 (rozdział). </w:t>
      </w:r>
    </w:p>
    <w:p w:rsidR="006C7615" w:rsidRPr="006C7615" w:rsidRDefault="006C7615" w:rsidP="006C7615">
      <w:pPr>
        <w:numPr>
          <w:ilvl w:val="0"/>
          <w:numId w:val="5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6C7615">
        <w:rPr>
          <w:rFonts w:ascii="Times New Roman" w:eastAsia="Times New Roman" w:hAnsi="Times New Roman" w:cs="Times New Roman"/>
          <w:sz w:val="24"/>
          <w:szCs w:val="24"/>
        </w:rPr>
        <w:t xml:space="preserve">„O problemach dotyczących rozstrzygania spraw o błędy lekarskie i o roli mediacji”, Kwartalnik ADR: Arbitraż i Mediacja 3(15), p. 43-78, 2011 (artykuł). </w:t>
      </w:r>
    </w:p>
    <w:p w:rsidR="006C7615" w:rsidRPr="006C7615" w:rsidRDefault="006C7615" w:rsidP="006C7615">
      <w:pPr>
        <w:numPr>
          <w:ilvl w:val="0"/>
          <w:numId w:val="5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6C7615">
        <w:rPr>
          <w:rFonts w:ascii="Times New Roman" w:eastAsia="Times New Roman" w:hAnsi="Times New Roman" w:cs="Times New Roman"/>
          <w:sz w:val="24"/>
          <w:szCs w:val="24"/>
        </w:rPr>
        <w:t xml:space="preserve">„Uznawanie i wykonalność orzeczeń arbitrażowych w Polsce”, [w:] “Arbitraż w Polsce”, Warszawa 2011, s. 125-140 (rozdział). </w:t>
      </w:r>
    </w:p>
    <w:p w:rsidR="006C7615" w:rsidRPr="006C7615" w:rsidRDefault="006C7615" w:rsidP="006C7615">
      <w:pPr>
        <w:numPr>
          <w:ilvl w:val="0"/>
          <w:numId w:val="5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6C7615">
        <w:rPr>
          <w:rFonts w:ascii="Times New Roman" w:eastAsia="Times New Roman" w:hAnsi="Times New Roman" w:cs="Times New Roman"/>
          <w:sz w:val="24"/>
          <w:szCs w:val="24"/>
        </w:rPr>
        <w:t xml:space="preserve">„Alternatywne metody rozwiązywania sporów gospodarczych”, [w:] J. Ciszewski (red.), “Polskie prawo handlowe”, LexisNexis, Warszawa 2011, s. 459-481 (rozdział). </w:t>
      </w:r>
    </w:p>
    <w:p w:rsidR="006C7615" w:rsidRPr="006C7615" w:rsidRDefault="006C7615" w:rsidP="006C7615">
      <w:pPr>
        <w:numPr>
          <w:ilvl w:val="0"/>
          <w:numId w:val="5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6C7615">
        <w:rPr>
          <w:rFonts w:ascii="Times New Roman" w:eastAsia="Times New Roman" w:hAnsi="Times New Roman" w:cs="Times New Roman"/>
          <w:sz w:val="24"/>
          <w:szCs w:val="24"/>
        </w:rPr>
        <w:t xml:space="preserve">„Mediacja: teoria i praktyka”, Wolters Kluwer 2009, (książka, redaktor, wspólnie z E. Gmurzyńską). </w:t>
      </w:r>
    </w:p>
    <w:p w:rsidR="006C7615" w:rsidRPr="006C7615" w:rsidRDefault="006C7615" w:rsidP="006C7615">
      <w:pPr>
        <w:numPr>
          <w:ilvl w:val="0"/>
          <w:numId w:val="5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6C7615">
        <w:rPr>
          <w:rFonts w:ascii="Times New Roman" w:eastAsia="Times New Roman" w:hAnsi="Times New Roman" w:cs="Times New Roman"/>
          <w:sz w:val="24"/>
          <w:szCs w:val="24"/>
        </w:rPr>
        <w:t xml:space="preserve">„Dyrektywa Parlamentu Europejskiego i Rady 2008/52/EC z 21.5.2008 r. o niektórych aspektach mediacji w sprawach cywilnych i handlowych: nowy etap rozwoju mediacji w Europie”, Kwartalnik ADR: Arbitraż i Mediacja 3/2008. </w:t>
      </w:r>
    </w:p>
    <w:p w:rsidR="006C7615" w:rsidRPr="006C7615" w:rsidRDefault="006C7615" w:rsidP="006C7615">
      <w:pPr>
        <w:numPr>
          <w:ilvl w:val="0"/>
          <w:numId w:val="5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6C7615">
        <w:rPr>
          <w:rFonts w:ascii="Times New Roman" w:eastAsia="Times New Roman" w:hAnsi="Times New Roman" w:cs="Times New Roman"/>
          <w:sz w:val="24"/>
          <w:szCs w:val="24"/>
        </w:rPr>
        <w:t xml:space="preserve">„Dobrowolność mediacji i jej ograniczenia (prawo i praktyka)”, Studia Iuridica, nr 49. Zgoda jako wyraz autonomii woli (2008). </w:t>
      </w:r>
    </w:p>
    <w:p w:rsidR="006C7615" w:rsidRPr="0044251A" w:rsidRDefault="006C7615" w:rsidP="006C7615">
      <w:pPr>
        <w:numPr>
          <w:ilvl w:val="0"/>
          <w:numId w:val="5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“Interim Measures in Arbitration Law and Practice in Central and Eastern Europe: The Need for Further Harmonization”, </w:t>
      </w: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Maklu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Publishers, Antwerp-Apeldoorn 2007. </w:t>
      </w:r>
    </w:p>
    <w:p w:rsidR="006C7615" w:rsidRPr="006C7615" w:rsidRDefault="006C7615" w:rsidP="006C7615">
      <w:pPr>
        <w:numPr>
          <w:ilvl w:val="0"/>
          <w:numId w:val="5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6C7615">
        <w:rPr>
          <w:rFonts w:ascii="Times New Roman" w:eastAsia="Times New Roman" w:hAnsi="Times New Roman" w:cs="Times New Roman"/>
          <w:sz w:val="24"/>
          <w:szCs w:val="24"/>
        </w:rPr>
        <w:t xml:space="preserve">“O potrzebie popularyzacji nowych koncepcji i metod rozwiązywania sporów”, Palestra 7-8/2007. </w:t>
      </w:r>
    </w:p>
    <w:p w:rsidR="006C7615" w:rsidRPr="0044251A" w:rsidRDefault="006C7615" w:rsidP="006C7615">
      <w:pPr>
        <w:numPr>
          <w:ilvl w:val="0"/>
          <w:numId w:val="5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 xml:space="preserve">“The Regulatory Framework for Online Dispute Resolution: A Critical View”), The University of Toledo Law Review, Tom 38, </w:t>
      </w: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Nr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1, </w:t>
      </w:r>
      <w:proofErr w:type="spellStart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>Jesień</w:t>
      </w:r>
      <w:proofErr w:type="spellEnd"/>
      <w:r w:rsidRPr="0044251A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2006. </w:t>
      </w:r>
    </w:p>
    <w:p w:rsidR="006C7615" w:rsidRPr="006C7615" w:rsidRDefault="006C7615" w:rsidP="006C7615">
      <w:pPr>
        <w:numPr>
          <w:ilvl w:val="0"/>
          <w:numId w:val="5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6C7615">
        <w:rPr>
          <w:rFonts w:ascii="Times New Roman" w:eastAsia="Times New Roman" w:hAnsi="Times New Roman" w:cs="Times New Roman"/>
          <w:sz w:val="24"/>
          <w:szCs w:val="24"/>
        </w:rPr>
        <w:t xml:space="preserve">„Mediacja i arbitraż. Art. 183[1]-183[15], 1154-1217 KPC. Komentarz”. Artykuł 183[1]-183[15], 1154-1217 Kodeksu Postępowania Cywilnego. Komentarz”), C.H. Beck 2006 (książka). </w:t>
      </w:r>
    </w:p>
    <w:p w:rsidR="006C7615" w:rsidRPr="006C7615" w:rsidRDefault="006C7615" w:rsidP="006C7615">
      <w:pPr>
        <w:numPr>
          <w:ilvl w:val="0"/>
          <w:numId w:val="5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6C7615">
        <w:rPr>
          <w:rFonts w:ascii="Times New Roman" w:eastAsia="Times New Roman" w:hAnsi="Times New Roman" w:cs="Times New Roman"/>
          <w:sz w:val="24"/>
          <w:szCs w:val="24"/>
        </w:rPr>
        <w:t xml:space="preserve">„Czy prawnicy mają obowiązek informować swoich klientów o metodach polubownego rozwiązywania sporów?”, Biuletyn Arbitrażowy Sądu Arbitrażowego przy Krajowej Izbie Gospodarczej w Warszawie 1/2006. </w:t>
      </w:r>
    </w:p>
    <w:p w:rsidR="006C7615" w:rsidRPr="006C7615" w:rsidRDefault="008A78E7" w:rsidP="006C7615">
      <w:pPr>
        <w:numPr>
          <w:ilvl w:val="0"/>
          <w:numId w:val="5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6C76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7615" w:rsidRPr="006C7615">
        <w:rPr>
          <w:rFonts w:ascii="Times New Roman" w:eastAsia="Times New Roman" w:hAnsi="Times New Roman" w:cs="Times New Roman"/>
          <w:sz w:val="24"/>
          <w:szCs w:val="24"/>
        </w:rPr>
        <w:t xml:space="preserve">„ADR w sprawach gospodarczych”, C.H. Beck 2004 (książka). </w:t>
      </w:r>
    </w:p>
    <w:p w:rsidR="006C7615" w:rsidRPr="006C7615" w:rsidRDefault="006C7615" w:rsidP="006C7615">
      <w:pPr>
        <w:numPr>
          <w:ilvl w:val="0"/>
          <w:numId w:val="5"/>
        </w:numPr>
        <w:tabs>
          <w:tab w:val="clear" w:pos="720"/>
          <w:tab w:val="num" w:pos="284"/>
        </w:tabs>
        <w:spacing w:after="0" w:line="36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6C7615">
        <w:rPr>
          <w:rFonts w:ascii="Times New Roman" w:eastAsia="Times New Roman" w:hAnsi="Times New Roman" w:cs="Times New Roman"/>
          <w:sz w:val="24"/>
          <w:szCs w:val="24"/>
        </w:rPr>
        <w:t xml:space="preserve">Regularne publikacje na Kluwermediationblog.com i w „Biuletynie Arbitrażowym”. </w:t>
      </w:r>
    </w:p>
    <w:p w:rsidR="006C7615" w:rsidRDefault="006C7615" w:rsidP="006C7615">
      <w:pPr>
        <w:tabs>
          <w:tab w:val="num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C7615" w:rsidRPr="0000135E" w:rsidRDefault="006C7615" w:rsidP="006C7615">
      <w:pPr>
        <w:tabs>
          <w:tab w:val="num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6C7615" w:rsidRPr="0000135E" w:rsidSect="00E657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F7B34"/>
    <w:multiLevelType w:val="hybridMultilevel"/>
    <w:tmpl w:val="BB96DE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39B8"/>
    <w:multiLevelType w:val="multilevel"/>
    <w:tmpl w:val="1C846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FA2C94"/>
    <w:multiLevelType w:val="multilevel"/>
    <w:tmpl w:val="D7383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BC67DC"/>
    <w:multiLevelType w:val="multilevel"/>
    <w:tmpl w:val="36468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26B0C78"/>
    <w:multiLevelType w:val="multilevel"/>
    <w:tmpl w:val="08B8E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832680"/>
    <w:multiLevelType w:val="hybridMultilevel"/>
    <w:tmpl w:val="86CE0882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2BD"/>
    <w:rsid w:val="0000135E"/>
    <w:rsid w:val="00084AE1"/>
    <w:rsid w:val="000877EB"/>
    <w:rsid w:val="000F6D7E"/>
    <w:rsid w:val="001221D7"/>
    <w:rsid w:val="001327A9"/>
    <w:rsid w:val="001848D1"/>
    <w:rsid w:val="002B5CB4"/>
    <w:rsid w:val="002D3115"/>
    <w:rsid w:val="002F0FB6"/>
    <w:rsid w:val="003702EE"/>
    <w:rsid w:val="003F28A6"/>
    <w:rsid w:val="004142BD"/>
    <w:rsid w:val="00427AEE"/>
    <w:rsid w:val="0044251A"/>
    <w:rsid w:val="005164D0"/>
    <w:rsid w:val="006C7615"/>
    <w:rsid w:val="00705984"/>
    <w:rsid w:val="00821884"/>
    <w:rsid w:val="008A78E7"/>
    <w:rsid w:val="009A5448"/>
    <w:rsid w:val="009C303B"/>
    <w:rsid w:val="00A2556E"/>
    <w:rsid w:val="00C20DFA"/>
    <w:rsid w:val="00DE4ABF"/>
    <w:rsid w:val="00E52E8B"/>
    <w:rsid w:val="00E6570D"/>
    <w:rsid w:val="00FC0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7A940F-116E-4EED-BF8F-5D34EAC66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4142BD"/>
    <w:pPr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34"/>
      <w:szCs w:val="3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142BD"/>
    <w:rPr>
      <w:rFonts w:ascii="Times New Roman" w:eastAsia="Times New Roman" w:hAnsi="Times New Roman" w:cs="Times New Roman"/>
      <w:b/>
      <w:bCs/>
      <w:sz w:val="34"/>
      <w:szCs w:val="3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4142BD"/>
    <w:rPr>
      <w:strike w:val="0"/>
      <w:dstrike w:val="0"/>
      <w:color w:val="0000A0"/>
      <w:u w:val="none"/>
      <w:effect w:val="none"/>
    </w:rPr>
  </w:style>
  <w:style w:type="paragraph" w:styleId="NormalnyWeb">
    <w:name w:val="Normal (Web)"/>
    <w:basedOn w:val="Normalny"/>
    <w:uiPriority w:val="99"/>
    <w:semiHidden/>
    <w:unhideWhenUsed/>
    <w:rsid w:val="00E52E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E52E8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6C7615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48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48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8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4785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76257">
              <w:marLeft w:val="390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371186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6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90503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888706">
              <w:marLeft w:val="390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352371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.gov.pl/mediacja/rada_adr.php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akig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smg.pl" TargetMode="External"/><Relationship Id="rId11" Type="http://schemas.openxmlformats.org/officeDocument/2006/relationships/hyperlink" Target="http://www.bobrowicz.pl/var/bobrowicz/storage/images/bobrowicz/o-mnie/forbes/591-1-pol-PL/Forbes.jpg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bobrowicz.pl/var/bobrowicz/storage/images/bobrowicz/o-mnie/zlote-paragrafy/597-2-pol-PL/Zlote-paragrafy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s.gov.pl/mediacja/rada_adr.ph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6</Pages>
  <Words>1479</Words>
  <Characters>8876</Characters>
  <Application>Microsoft Office Word</Application>
  <DocSecurity>0</DocSecurity>
  <Lines>73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10335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BartoszK</dc:creator>
  <cp:lastModifiedBy>Joanna Witrowy</cp:lastModifiedBy>
  <cp:revision>13</cp:revision>
  <dcterms:created xsi:type="dcterms:W3CDTF">2016-03-22T09:07:00Z</dcterms:created>
  <dcterms:modified xsi:type="dcterms:W3CDTF">2017-02-01T07:39:00Z</dcterms:modified>
</cp:coreProperties>
</file>